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3B" w:rsidRPr="003B6FA9" w:rsidRDefault="00084C3B" w:rsidP="00084C3B">
      <w:pPr>
        <w:ind w:left="705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sz w:val="22"/>
          <w:szCs w:val="22"/>
        </w:rPr>
        <w:t xml:space="preserve">Informasjon til foresatte om hvordan barnehagen håndterer </w:t>
      </w:r>
      <w:r w:rsidRPr="003B6FA9">
        <w:rPr>
          <w:rFonts w:ascii="Cambria" w:hAnsi="Cambria"/>
          <w:b/>
          <w:bCs/>
          <w:sz w:val="22"/>
          <w:szCs w:val="22"/>
        </w:rPr>
        <w:t xml:space="preserve">personopplysninger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Barnehagen håndterer personopplysninger om barn og foresatte som er nødvendige for å kunne gi et forsvarlig barnehagetilbud.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Formålet med behandling av personopplysningene er for å gi forsvarlig omsorg av barnet. For det tilfelle foresatte ønsker informasjon om personopplysningene som håndteres i barnehagen, skal daglig leder kontaktes.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Avtalen om barnehageplass gir rettslig grunnlag for å håndtere personopplysninger som er nødvendige for å gi et forsvarlig barnehagetilbud. Håndtering av opplysninger utover dette skal baseres på samtykke fra foresatte.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Personopplysningene håndteres i henhold til krav i relevante lover, forskrifter og interne rutiner, slik at bare personer med innsynsrett og ansatte med tjenstlig behov, får kjennskap til opplysningene. Opplysningene arkiveres i barnehagen slik at opplysningene skal være beskyttet fra uvedkommende, men samtidig tilgjengelig for ansatte ved behov.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Opplysningene oppbevares så lenge barnet har plass i barnehagen. Når barnet slutter i barnehagen, vil opplysningene enten overføres til foresatte eller bli makulert av barnehagen.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rett til å anmode daglig leder om innsyn i personopplysningene samt rett til korrigering eller sletting av opplysningene. Foresatte har videre rett til å protestere mot behandling av personopplysninger, men dette må vurderes i henhold til barnehagens behov i forhold til å kunne gi et forsvarlig tilbud.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 det tilfelle behandlingen av personopplysninger baseres på samtykke, har foresatte anledning til når som helst å trekke samtykke tilbake.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 xml:space="preserve">For det tilfelle foresatte ikke aksepterer å gi nødvendige personopplysninger som barnehagen anser nødvendig, kan konsekvensen bli at barnehageplassen opphører.  </w:t>
      </w: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</w:p>
    <w:p w:rsidR="00084C3B" w:rsidRPr="003B6FA9" w:rsidRDefault="00084C3B" w:rsidP="00084C3B">
      <w:pPr>
        <w:ind w:left="705"/>
        <w:rPr>
          <w:rFonts w:ascii="Cambria" w:hAnsi="Cambria"/>
          <w:sz w:val="22"/>
          <w:szCs w:val="22"/>
        </w:rPr>
      </w:pPr>
      <w:r w:rsidRPr="003B6FA9">
        <w:rPr>
          <w:rFonts w:ascii="Cambria" w:hAnsi="Cambria"/>
          <w:sz w:val="22"/>
          <w:szCs w:val="22"/>
        </w:rPr>
        <w:t>Foresatte har adgang til å klage på barnehagens håndtering av personopplysninger til Datatilsynet.</w:t>
      </w:r>
      <w:r w:rsidRPr="003B6FA9">
        <w:rPr>
          <w:rFonts w:ascii="Cambria" w:hAnsi="Cambria"/>
          <w:sz w:val="22"/>
          <w:szCs w:val="22"/>
        </w:rPr>
        <w:br/>
      </w:r>
    </w:p>
    <w:p w:rsidR="006856AA" w:rsidRDefault="006856AA"/>
    <w:sectPr w:rsidR="0068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3BB9"/>
    <w:multiLevelType w:val="hybridMultilevel"/>
    <w:tmpl w:val="1FB0F75C"/>
    <w:lvl w:ilvl="0" w:tplc="ECE2596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Frutiger 45 Light" w:hAnsi="Frutiger 45 Light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B"/>
    <w:rsid w:val="00084C3B"/>
    <w:rsid w:val="000F17B1"/>
    <w:rsid w:val="006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7169F-715C-49EB-8B50-EF3492F3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Lyngmo</dc:creator>
  <cp:lastModifiedBy>Amanda barnehage</cp:lastModifiedBy>
  <cp:revision>2</cp:revision>
  <dcterms:created xsi:type="dcterms:W3CDTF">2021-08-13T07:58:00Z</dcterms:created>
  <dcterms:modified xsi:type="dcterms:W3CDTF">2021-08-13T07:58:00Z</dcterms:modified>
</cp:coreProperties>
</file>